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7026" w:rsidRDefault="00C24C6A">
      <w:pPr>
        <w:pStyle w:val="normal0"/>
        <w:rPr>
          <w:rFonts w:ascii="Verdana" w:eastAsia="Verdana" w:hAnsi="Verdana" w:cs="Verdana"/>
          <w:color w:val="594E64"/>
          <w:sz w:val="20"/>
          <w:szCs w:val="20"/>
        </w:rPr>
      </w:pPr>
      <w:r>
        <w:rPr>
          <w:rFonts w:ascii="Verdana" w:eastAsia="Verdana" w:hAnsi="Verdana" w:cs="Verdana"/>
          <w:color w:val="594E64"/>
          <w:sz w:val="20"/>
          <w:szCs w:val="20"/>
        </w:rPr>
        <w:t xml:space="preserve"> </w:t>
      </w:r>
    </w:p>
    <w:p w:rsidR="005A7026" w:rsidRDefault="00C24C6A">
      <w:pPr>
        <w:pStyle w:val="normal0"/>
        <w:jc w:val="center"/>
        <w:rPr>
          <w:rFonts w:ascii="Arial" w:eastAsia="Arial" w:hAnsi="Arial" w:cs="Arial"/>
          <w:b/>
          <w:sz w:val="32"/>
          <w:szCs w:val="32"/>
        </w:rPr>
      </w:pPr>
      <w:r>
        <w:rPr>
          <w:rFonts w:ascii="Arial" w:eastAsia="Arial" w:hAnsi="Arial" w:cs="Arial"/>
          <w:b/>
          <w:sz w:val="32"/>
          <w:szCs w:val="32"/>
        </w:rPr>
        <w:t>Welcome to the 4th Epping Forest South Sea Scouts</w:t>
      </w:r>
    </w:p>
    <w:p w:rsidR="005A7026" w:rsidRDefault="00C24C6A">
      <w:pPr>
        <w:pStyle w:val="normal0"/>
        <w:jc w:val="center"/>
        <w:rPr>
          <w:rFonts w:ascii="Arial" w:eastAsia="Arial" w:hAnsi="Arial" w:cs="Arial"/>
          <w:b/>
          <w:sz w:val="32"/>
          <w:szCs w:val="32"/>
        </w:rPr>
      </w:pPr>
      <w:r>
        <w:rPr>
          <w:rFonts w:ascii="Arial" w:eastAsia="Arial" w:hAnsi="Arial" w:cs="Arial"/>
          <w:b/>
          <w:sz w:val="32"/>
          <w:szCs w:val="32"/>
        </w:rPr>
        <w:t>Chief Scout Gold Award Programme</w:t>
      </w:r>
    </w:p>
    <w:p w:rsidR="005A7026" w:rsidRDefault="00C24C6A">
      <w:pPr>
        <w:pStyle w:val="normal0"/>
        <w:rPr>
          <w:rFonts w:ascii="Arial" w:eastAsia="Arial" w:hAnsi="Arial" w:cs="Arial"/>
        </w:rPr>
      </w:pPr>
      <w:r>
        <w:rPr>
          <w:noProof/>
        </w:rPr>
        <w:drawing>
          <wp:anchor distT="0" distB="0" distL="0" distR="0" simplePos="0" relativeHeight="251658240" behindDoc="0" locked="0" layoutInCell="1" allowOverlap="1">
            <wp:simplePos x="0" y="0"/>
            <wp:positionH relativeFrom="column">
              <wp:posOffset>2068195</wp:posOffset>
            </wp:positionH>
            <wp:positionV relativeFrom="paragraph">
              <wp:posOffset>133985</wp:posOffset>
            </wp:positionV>
            <wp:extent cx="1431290" cy="945515"/>
            <wp:effectExtent l="0" t="0" r="0" b="0"/>
            <wp:wrapSquare wrapText="bothSides" distT="0" distB="0" distL="0" distR="0"/>
            <wp:docPr id="2" name="image2.png" descr="https://members.scouts.org.uk/images/content/badges/2015sc-cs-csa.png"/>
            <wp:cNvGraphicFramePr/>
            <a:graphic xmlns:a="http://schemas.openxmlformats.org/drawingml/2006/main">
              <a:graphicData uri="http://schemas.openxmlformats.org/drawingml/2006/picture">
                <pic:pic xmlns:pic="http://schemas.openxmlformats.org/drawingml/2006/picture">
                  <pic:nvPicPr>
                    <pic:cNvPr id="0" name="image2.png" descr="https://members.scouts.org.uk/images/content/badges/2015sc-cs-csa.png"/>
                    <pic:cNvPicPr preferRelativeResize="0"/>
                  </pic:nvPicPr>
                  <pic:blipFill>
                    <a:blip r:embed="rId5" cstate="print"/>
                    <a:srcRect/>
                    <a:stretch>
                      <a:fillRect/>
                    </a:stretch>
                  </pic:blipFill>
                  <pic:spPr>
                    <a:xfrm>
                      <a:off x="0" y="0"/>
                      <a:ext cx="1431290" cy="945515"/>
                    </a:xfrm>
                    <a:prstGeom prst="rect">
                      <a:avLst/>
                    </a:prstGeom>
                    <a:ln/>
                  </pic:spPr>
                </pic:pic>
              </a:graphicData>
            </a:graphic>
          </wp:anchor>
        </w:drawing>
      </w:r>
    </w:p>
    <w:p w:rsidR="005A7026" w:rsidRDefault="005A7026">
      <w:pPr>
        <w:pStyle w:val="normal0"/>
        <w:rPr>
          <w:rFonts w:ascii="Arial" w:eastAsia="Arial" w:hAnsi="Arial" w:cs="Arial"/>
        </w:rPr>
      </w:pPr>
    </w:p>
    <w:p w:rsidR="005A7026" w:rsidRDefault="005A7026">
      <w:pPr>
        <w:pStyle w:val="normal0"/>
        <w:rPr>
          <w:rFonts w:ascii="Arial" w:eastAsia="Arial" w:hAnsi="Arial" w:cs="Arial"/>
        </w:rPr>
      </w:pPr>
    </w:p>
    <w:p w:rsidR="005A7026" w:rsidRDefault="005A7026">
      <w:pPr>
        <w:pStyle w:val="normal0"/>
        <w:rPr>
          <w:rFonts w:ascii="Arial" w:eastAsia="Arial" w:hAnsi="Arial" w:cs="Arial"/>
        </w:rPr>
      </w:pPr>
    </w:p>
    <w:p w:rsidR="005A7026" w:rsidRDefault="00C24C6A">
      <w:pPr>
        <w:pStyle w:val="normal0"/>
        <w:jc w:val="both"/>
        <w:rPr>
          <w:rFonts w:ascii="Arial" w:eastAsia="Arial" w:hAnsi="Arial" w:cs="Arial"/>
          <w:sz w:val="24"/>
          <w:szCs w:val="24"/>
        </w:rPr>
      </w:pPr>
      <w:r>
        <w:rPr>
          <w:rFonts w:ascii="Arial" w:eastAsia="Arial" w:hAnsi="Arial" w:cs="Arial"/>
          <w:sz w:val="24"/>
          <w:szCs w:val="24"/>
        </w:rPr>
        <w:t>We aim to get all our Scouts through the Chief Scout Gold Award if they elect to stay with the troop for the full three years.  Scouts attending the majority of Thursday evenings sessions, Summer camps as well as our Water Activities sessions at Fairlop Wa</w:t>
      </w:r>
      <w:r>
        <w:rPr>
          <w:rFonts w:ascii="Arial" w:eastAsia="Arial" w:hAnsi="Arial" w:cs="Arial"/>
          <w:sz w:val="24"/>
          <w:szCs w:val="24"/>
        </w:rPr>
        <w:t>ters will get through most of the requirements of the award, but some independent work is also required.</w:t>
      </w:r>
    </w:p>
    <w:p w:rsidR="005A7026" w:rsidRDefault="00C24C6A">
      <w:pPr>
        <w:pStyle w:val="normal0"/>
        <w:spacing w:after="0" w:line="240" w:lineRule="auto"/>
        <w:jc w:val="both"/>
        <w:rPr>
          <w:rFonts w:ascii="Arial" w:eastAsia="Arial" w:hAnsi="Arial" w:cs="Arial"/>
          <w:sz w:val="24"/>
          <w:szCs w:val="24"/>
        </w:rPr>
      </w:pPr>
      <w:r>
        <w:rPr>
          <w:rFonts w:ascii="Arial" w:eastAsia="Arial" w:hAnsi="Arial" w:cs="Arial"/>
          <w:sz w:val="24"/>
          <w:szCs w:val="24"/>
        </w:rPr>
        <w:t>This letter explains how your leaders will provide a framework to help you manage the independent work, but it can be carried out at any time. The full</w:t>
      </w:r>
      <w:r>
        <w:rPr>
          <w:rFonts w:ascii="Arial" w:eastAsia="Arial" w:hAnsi="Arial" w:cs="Arial"/>
          <w:sz w:val="24"/>
          <w:szCs w:val="24"/>
        </w:rPr>
        <w:t xml:space="preserve"> details of the award requirements can be found on the main Scouts website </w:t>
      </w:r>
      <w:hyperlink r:id="rId6">
        <w:r>
          <w:rPr>
            <w:rFonts w:ascii="Arial" w:eastAsia="Arial" w:hAnsi="Arial" w:cs="Arial"/>
            <w:color w:val="1155CC"/>
            <w:sz w:val="24"/>
            <w:szCs w:val="24"/>
            <w:u w:val="single"/>
          </w:rPr>
          <w:t>www.scouts.org.uk</w:t>
        </w:r>
      </w:hyperlink>
      <w:r>
        <w:rPr>
          <w:rFonts w:ascii="Arial" w:eastAsia="Arial" w:hAnsi="Arial" w:cs="Arial"/>
          <w:color w:val="548DD4"/>
          <w:sz w:val="24"/>
          <w:szCs w:val="24"/>
        </w:rPr>
        <w:t xml:space="preserve"> </w:t>
      </w:r>
      <w:r>
        <w:rPr>
          <w:rFonts w:ascii="Arial" w:eastAsia="Arial" w:hAnsi="Arial" w:cs="Arial"/>
          <w:sz w:val="24"/>
          <w:szCs w:val="24"/>
        </w:rPr>
        <w:t>and also on the 4th EFS website (see links in covering email).</w:t>
      </w:r>
    </w:p>
    <w:p w:rsidR="005A7026" w:rsidRDefault="005A7026">
      <w:pPr>
        <w:pStyle w:val="normal0"/>
        <w:jc w:val="both"/>
        <w:rPr>
          <w:rFonts w:ascii="Arial" w:eastAsia="Arial" w:hAnsi="Arial" w:cs="Arial"/>
          <w:b/>
          <w:sz w:val="24"/>
          <w:szCs w:val="24"/>
          <w:u w:val="single"/>
        </w:rPr>
      </w:pPr>
    </w:p>
    <w:p w:rsidR="005A7026" w:rsidRDefault="00C24C6A">
      <w:pPr>
        <w:pStyle w:val="normal0"/>
        <w:jc w:val="both"/>
        <w:rPr>
          <w:rFonts w:ascii="Arial" w:eastAsia="Arial" w:hAnsi="Arial" w:cs="Arial"/>
          <w:b/>
          <w:sz w:val="24"/>
          <w:szCs w:val="24"/>
          <w:u w:val="single"/>
        </w:rPr>
      </w:pPr>
      <w:r>
        <w:rPr>
          <w:rFonts w:ascii="Arial" w:eastAsia="Arial" w:hAnsi="Arial" w:cs="Arial"/>
          <w:b/>
          <w:sz w:val="24"/>
          <w:szCs w:val="24"/>
          <w:u w:val="single"/>
        </w:rPr>
        <w:t>Challenge Awards</w:t>
      </w:r>
    </w:p>
    <w:tbl>
      <w:tblPr>
        <w:tblStyle w:val="a"/>
        <w:tblW w:w="9242" w:type="dxa"/>
        <w:tblBorders>
          <w:top w:val="nil"/>
          <w:left w:val="nil"/>
          <w:bottom w:val="nil"/>
          <w:right w:val="nil"/>
          <w:insideH w:val="nil"/>
          <w:insideV w:val="nil"/>
        </w:tblBorders>
        <w:tblLayout w:type="fixed"/>
        <w:tblLook w:val="0400"/>
      </w:tblPr>
      <w:tblGrid>
        <w:gridCol w:w="4076"/>
        <w:gridCol w:w="5166"/>
      </w:tblGrid>
      <w:tr w:rsidR="005A7026">
        <w:tc>
          <w:tcPr>
            <w:tcW w:w="4076" w:type="dxa"/>
          </w:tcPr>
          <w:p w:rsidR="005A7026" w:rsidRDefault="00C24C6A">
            <w:pPr>
              <w:pStyle w:val="normal0"/>
              <w:jc w:val="both"/>
              <w:rPr>
                <w:rFonts w:ascii="Arial" w:eastAsia="Arial" w:hAnsi="Arial" w:cs="Arial"/>
                <w:sz w:val="24"/>
                <w:szCs w:val="24"/>
              </w:rPr>
            </w:pPr>
            <w:r>
              <w:rPr>
                <w:rFonts w:ascii="Arial" w:eastAsia="Arial" w:hAnsi="Arial" w:cs="Arial"/>
                <w:sz w:val="24"/>
                <w:szCs w:val="24"/>
              </w:rPr>
              <w:t xml:space="preserve">The core element of the Gold Award is the requirement to complete the 9 Challenge Awards. </w:t>
            </w:r>
          </w:p>
          <w:p w:rsidR="005A7026" w:rsidRDefault="005A7026">
            <w:pPr>
              <w:pStyle w:val="normal0"/>
              <w:jc w:val="both"/>
              <w:rPr>
                <w:rFonts w:ascii="Arial" w:eastAsia="Arial" w:hAnsi="Arial" w:cs="Arial"/>
                <w:sz w:val="24"/>
                <w:szCs w:val="24"/>
              </w:rPr>
            </w:pPr>
          </w:p>
          <w:p w:rsidR="005A7026" w:rsidRDefault="00C24C6A">
            <w:pPr>
              <w:pStyle w:val="normal0"/>
              <w:jc w:val="both"/>
              <w:rPr>
                <w:rFonts w:ascii="Arial" w:eastAsia="Arial" w:hAnsi="Arial" w:cs="Arial"/>
                <w:sz w:val="24"/>
                <w:szCs w:val="24"/>
              </w:rPr>
            </w:pPr>
            <w:r>
              <w:rPr>
                <w:rFonts w:ascii="Arial" w:eastAsia="Arial" w:hAnsi="Arial" w:cs="Arial"/>
                <w:sz w:val="24"/>
                <w:szCs w:val="24"/>
              </w:rPr>
              <w:t>Many of the award elements are covered by our Thursday evening programme but some elements will need to be undertaken independently.</w:t>
            </w:r>
          </w:p>
          <w:p w:rsidR="005A7026" w:rsidRDefault="005A7026">
            <w:pPr>
              <w:pStyle w:val="normal0"/>
              <w:jc w:val="both"/>
              <w:rPr>
                <w:rFonts w:ascii="Arial" w:eastAsia="Arial" w:hAnsi="Arial" w:cs="Arial"/>
                <w:sz w:val="24"/>
                <w:szCs w:val="24"/>
              </w:rPr>
            </w:pPr>
          </w:p>
          <w:p w:rsidR="005A7026" w:rsidRDefault="00C24C6A">
            <w:pPr>
              <w:pStyle w:val="normal0"/>
              <w:jc w:val="both"/>
              <w:rPr>
                <w:rFonts w:ascii="Arial" w:eastAsia="Arial" w:hAnsi="Arial" w:cs="Arial"/>
                <w:sz w:val="24"/>
                <w:szCs w:val="24"/>
              </w:rPr>
            </w:pPr>
            <w:r>
              <w:rPr>
                <w:rFonts w:ascii="Arial" w:eastAsia="Arial" w:hAnsi="Arial" w:cs="Arial"/>
                <w:sz w:val="24"/>
                <w:szCs w:val="24"/>
              </w:rPr>
              <w:t>Four of these are listed below</w:t>
            </w:r>
            <w:r>
              <w:rPr>
                <w:rFonts w:ascii="Arial" w:eastAsia="Arial" w:hAnsi="Arial" w:cs="Arial"/>
                <w:sz w:val="24"/>
                <w:szCs w:val="24"/>
              </w:rPr>
              <w:t xml:space="preserve">. They can be undertaken at any point but we would recommend getting these signed off as soon as possible. These are:   </w:t>
            </w:r>
          </w:p>
          <w:p w:rsidR="005A7026" w:rsidRDefault="005A7026">
            <w:pPr>
              <w:pStyle w:val="normal0"/>
              <w:jc w:val="both"/>
              <w:rPr>
                <w:rFonts w:ascii="Arial" w:eastAsia="Arial" w:hAnsi="Arial" w:cs="Arial"/>
                <w:sz w:val="24"/>
                <w:szCs w:val="24"/>
              </w:rPr>
            </w:pPr>
          </w:p>
          <w:p w:rsidR="005A7026" w:rsidRDefault="00C24C6A">
            <w:pPr>
              <w:pStyle w:val="normal0"/>
              <w:numPr>
                <w:ilvl w:val="0"/>
                <w:numId w:val="1"/>
              </w:numPr>
              <w:jc w:val="both"/>
              <w:rPr>
                <w:rFonts w:ascii="Arial" w:eastAsia="Arial" w:hAnsi="Arial" w:cs="Arial"/>
                <w:sz w:val="24"/>
                <w:szCs w:val="24"/>
              </w:rPr>
            </w:pPr>
            <w:r>
              <w:rPr>
                <w:rFonts w:ascii="Arial" w:eastAsia="Arial" w:hAnsi="Arial" w:cs="Arial"/>
                <w:sz w:val="24"/>
                <w:szCs w:val="24"/>
              </w:rPr>
              <w:t>Additional Activity Badges;</w:t>
            </w:r>
          </w:p>
          <w:p w:rsidR="005A7026" w:rsidRDefault="00C24C6A">
            <w:pPr>
              <w:pStyle w:val="normal0"/>
              <w:numPr>
                <w:ilvl w:val="0"/>
                <w:numId w:val="1"/>
              </w:numPr>
              <w:jc w:val="both"/>
              <w:rPr>
                <w:rFonts w:ascii="Arial" w:eastAsia="Arial" w:hAnsi="Arial" w:cs="Arial"/>
                <w:sz w:val="24"/>
                <w:szCs w:val="24"/>
              </w:rPr>
            </w:pPr>
            <w:r>
              <w:rPr>
                <w:rFonts w:ascii="Arial" w:eastAsia="Arial" w:hAnsi="Arial" w:cs="Arial"/>
                <w:sz w:val="24"/>
                <w:szCs w:val="24"/>
              </w:rPr>
              <w:t>Adventurous Activities;</w:t>
            </w:r>
          </w:p>
          <w:p w:rsidR="005A7026" w:rsidRDefault="00C24C6A">
            <w:pPr>
              <w:pStyle w:val="normal0"/>
              <w:numPr>
                <w:ilvl w:val="0"/>
                <w:numId w:val="1"/>
              </w:numPr>
              <w:jc w:val="both"/>
              <w:rPr>
                <w:rFonts w:ascii="Arial" w:eastAsia="Arial" w:hAnsi="Arial" w:cs="Arial"/>
                <w:sz w:val="24"/>
                <w:szCs w:val="24"/>
              </w:rPr>
            </w:pPr>
            <w:r>
              <w:rPr>
                <w:rFonts w:ascii="Arial" w:eastAsia="Arial" w:hAnsi="Arial" w:cs="Arial"/>
                <w:sz w:val="24"/>
                <w:szCs w:val="24"/>
              </w:rPr>
              <w:t>Creative Activities;</w:t>
            </w:r>
          </w:p>
          <w:p w:rsidR="005A7026" w:rsidRDefault="00C24C6A">
            <w:pPr>
              <w:pStyle w:val="normal0"/>
              <w:numPr>
                <w:ilvl w:val="0"/>
                <w:numId w:val="1"/>
              </w:numPr>
              <w:jc w:val="both"/>
              <w:rPr>
                <w:rFonts w:ascii="Arial" w:eastAsia="Arial" w:hAnsi="Arial" w:cs="Arial"/>
                <w:sz w:val="24"/>
                <w:szCs w:val="24"/>
              </w:rPr>
            </w:pPr>
            <w:r>
              <w:rPr>
                <w:rFonts w:ascii="Arial" w:eastAsia="Arial" w:hAnsi="Arial" w:cs="Arial"/>
                <w:sz w:val="24"/>
                <w:szCs w:val="24"/>
              </w:rPr>
              <w:t>Taking part in a performance.</w:t>
            </w:r>
          </w:p>
          <w:p w:rsidR="005A7026" w:rsidRDefault="005A7026">
            <w:pPr>
              <w:pStyle w:val="normal0"/>
              <w:jc w:val="both"/>
              <w:rPr>
                <w:rFonts w:ascii="Arial" w:eastAsia="Arial" w:hAnsi="Arial" w:cs="Arial"/>
                <w:sz w:val="24"/>
                <w:szCs w:val="24"/>
              </w:rPr>
            </w:pPr>
          </w:p>
          <w:p w:rsidR="005A7026" w:rsidRDefault="005A7026">
            <w:pPr>
              <w:pStyle w:val="normal0"/>
              <w:jc w:val="both"/>
              <w:rPr>
                <w:rFonts w:ascii="Arial" w:eastAsia="Arial" w:hAnsi="Arial" w:cs="Arial"/>
                <w:sz w:val="24"/>
                <w:szCs w:val="24"/>
              </w:rPr>
            </w:pPr>
          </w:p>
          <w:p w:rsidR="005A7026" w:rsidRDefault="005A7026">
            <w:pPr>
              <w:pStyle w:val="normal0"/>
              <w:jc w:val="both"/>
              <w:rPr>
                <w:rFonts w:ascii="Arial" w:eastAsia="Arial" w:hAnsi="Arial" w:cs="Arial"/>
              </w:rPr>
            </w:pPr>
          </w:p>
        </w:tc>
        <w:tc>
          <w:tcPr>
            <w:tcW w:w="5166" w:type="dxa"/>
          </w:tcPr>
          <w:p w:rsidR="005A7026" w:rsidRDefault="00C24C6A">
            <w:pPr>
              <w:pStyle w:val="normal0"/>
              <w:rPr>
                <w:rFonts w:ascii="Arial" w:eastAsia="Arial" w:hAnsi="Arial" w:cs="Arial"/>
              </w:rPr>
            </w:pPr>
            <w:r>
              <w:rPr>
                <w:rFonts w:ascii="Arial" w:eastAsia="Arial" w:hAnsi="Arial" w:cs="Arial"/>
                <w:noProof/>
              </w:rPr>
              <w:drawing>
                <wp:inline distT="0" distB="0" distL="0" distR="0">
                  <wp:extent cx="3122759" cy="2671958"/>
                  <wp:effectExtent l="0" t="0" r="0" b="0"/>
                  <wp:docPr id="1" name="image1.jpg" descr="C:\Users\David\AppData\Local\Microsoft\Windows\INetCache\Content.Word\Challenge Badges.jpg"/>
                  <wp:cNvGraphicFramePr/>
                  <a:graphic xmlns:a="http://schemas.openxmlformats.org/drawingml/2006/main">
                    <a:graphicData uri="http://schemas.openxmlformats.org/drawingml/2006/picture">
                      <pic:pic xmlns:pic="http://schemas.openxmlformats.org/drawingml/2006/picture">
                        <pic:nvPicPr>
                          <pic:cNvPr id="0" name="image1.jpg" descr="C:\Users\David\AppData\Local\Microsoft\Windows\INetCache\Content.Word\Challenge Badges.jpg"/>
                          <pic:cNvPicPr preferRelativeResize="0"/>
                        </pic:nvPicPr>
                        <pic:blipFill>
                          <a:blip r:embed="rId7" cstate="print"/>
                          <a:srcRect/>
                          <a:stretch>
                            <a:fillRect/>
                          </a:stretch>
                        </pic:blipFill>
                        <pic:spPr>
                          <a:xfrm>
                            <a:off x="0" y="0"/>
                            <a:ext cx="3122759" cy="2671958"/>
                          </a:xfrm>
                          <a:prstGeom prst="rect">
                            <a:avLst/>
                          </a:prstGeom>
                          <a:ln/>
                        </pic:spPr>
                      </pic:pic>
                    </a:graphicData>
                  </a:graphic>
                </wp:inline>
              </w:drawing>
            </w:r>
          </w:p>
        </w:tc>
      </w:tr>
    </w:tbl>
    <w:p w:rsidR="005A7026" w:rsidRDefault="00C24C6A">
      <w:pPr>
        <w:pStyle w:val="normal0"/>
        <w:rPr>
          <w:rFonts w:ascii="Arial" w:eastAsia="Arial" w:hAnsi="Arial" w:cs="Arial"/>
          <w:sz w:val="24"/>
          <w:szCs w:val="24"/>
        </w:rPr>
      </w:pPr>
      <w:r>
        <w:rPr>
          <w:rFonts w:ascii="Arial" w:eastAsia="Arial" w:hAnsi="Arial" w:cs="Arial"/>
          <w:sz w:val="24"/>
          <w:szCs w:val="24"/>
        </w:rPr>
        <w:lastRenderedPageBreak/>
        <w:t>Don’t worry if these elements are not all completed within the first year with the troop, they can carry across to next year as well.</w:t>
      </w:r>
    </w:p>
    <w:p w:rsidR="005A7026" w:rsidRDefault="005A7026">
      <w:pPr>
        <w:pStyle w:val="normal0"/>
        <w:rPr>
          <w:rFonts w:ascii="Arial" w:eastAsia="Arial" w:hAnsi="Arial" w:cs="Arial"/>
          <w:b/>
          <w:sz w:val="24"/>
          <w:szCs w:val="24"/>
        </w:rPr>
      </w:pPr>
    </w:p>
    <w:p w:rsidR="005A7026" w:rsidRDefault="00C24C6A">
      <w:pPr>
        <w:pStyle w:val="normal0"/>
        <w:rPr>
          <w:rFonts w:ascii="Arial" w:eastAsia="Arial" w:hAnsi="Arial" w:cs="Arial"/>
          <w:b/>
          <w:sz w:val="24"/>
          <w:szCs w:val="24"/>
        </w:rPr>
      </w:pPr>
      <w:r>
        <w:rPr>
          <w:rFonts w:ascii="Arial" w:eastAsia="Arial" w:hAnsi="Arial" w:cs="Arial"/>
          <w:b/>
          <w:sz w:val="24"/>
          <w:szCs w:val="24"/>
        </w:rPr>
        <w:t>Additional Independent Activities - Year One</w:t>
      </w:r>
    </w:p>
    <w:p w:rsidR="005A7026" w:rsidRDefault="00C24C6A">
      <w:pPr>
        <w:pStyle w:val="normal0"/>
        <w:jc w:val="both"/>
        <w:rPr>
          <w:rFonts w:ascii="Arial" w:eastAsia="Arial" w:hAnsi="Arial" w:cs="Arial"/>
          <w:sz w:val="24"/>
          <w:szCs w:val="24"/>
        </w:rPr>
      </w:pPr>
      <w:r>
        <w:rPr>
          <w:rFonts w:ascii="Arial" w:eastAsia="Arial" w:hAnsi="Arial" w:cs="Arial"/>
          <w:sz w:val="24"/>
          <w:szCs w:val="24"/>
        </w:rPr>
        <w:t>We will soon send some additional activities that should be completed within</w:t>
      </w:r>
      <w:r>
        <w:rPr>
          <w:rFonts w:ascii="Arial" w:eastAsia="Arial" w:hAnsi="Arial" w:cs="Arial"/>
          <w:sz w:val="24"/>
          <w:szCs w:val="24"/>
        </w:rPr>
        <w:t xml:space="preserve"> the first year with the troop. Don’t worry they are not difficult and usually can easily be completed either at school or other clubs. </w:t>
      </w:r>
    </w:p>
    <w:p w:rsidR="005A7026" w:rsidRDefault="00C24C6A">
      <w:pPr>
        <w:pStyle w:val="normal0"/>
        <w:rPr>
          <w:rFonts w:ascii="Arial" w:eastAsia="Arial" w:hAnsi="Arial" w:cs="Arial"/>
          <w:b/>
          <w:i/>
          <w:sz w:val="24"/>
          <w:szCs w:val="24"/>
          <w:u w:val="single"/>
        </w:rPr>
      </w:pPr>
      <w:r>
        <w:rPr>
          <w:rFonts w:ascii="Arial" w:eastAsia="Arial" w:hAnsi="Arial" w:cs="Arial"/>
          <w:i/>
          <w:sz w:val="24"/>
          <w:szCs w:val="24"/>
        </w:rPr>
        <w:t>If you want to complete any of the Challenge Award elements download the relevant self completion Pro Forma from the 4t</w:t>
      </w:r>
      <w:r>
        <w:rPr>
          <w:rFonts w:ascii="Arial" w:eastAsia="Arial" w:hAnsi="Arial" w:cs="Arial"/>
          <w:i/>
          <w:sz w:val="24"/>
          <w:szCs w:val="24"/>
        </w:rPr>
        <w:t>h EFS website and get it signed off.</w:t>
      </w:r>
    </w:p>
    <w:p w:rsidR="005A7026" w:rsidRDefault="00C24C6A">
      <w:pPr>
        <w:pStyle w:val="normal0"/>
        <w:rPr>
          <w:rFonts w:ascii="Arial" w:eastAsia="Arial" w:hAnsi="Arial" w:cs="Arial"/>
          <w:b/>
          <w:sz w:val="24"/>
          <w:szCs w:val="24"/>
          <w:u w:val="single"/>
        </w:rPr>
      </w:pPr>
      <w:r>
        <w:rPr>
          <w:rFonts w:ascii="Arial" w:eastAsia="Arial" w:hAnsi="Arial" w:cs="Arial"/>
          <w:b/>
          <w:sz w:val="24"/>
          <w:szCs w:val="24"/>
          <w:u w:val="single"/>
        </w:rPr>
        <w:t xml:space="preserve"> </w:t>
      </w:r>
    </w:p>
    <w:p w:rsidR="005A7026" w:rsidRDefault="00C24C6A">
      <w:pPr>
        <w:pStyle w:val="normal0"/>
        <w:rPr>
          <w:rFonts w:ascii="Arial" w:eastAsia="Arial" w:hAnsi="Arial" w:cs="Arial"/>
          <w:b/>
          <w:sz w:val="24"/>
          <w:szCs w:val="24"/>
          <w:u w:val="single"/>
        </w:rPr>
      </w:pPr>
      <w:r>
        <w:rPr>
          <w:rFonts w:ascii="Arial" w:eastAsia="Arial" w:hAnsi="Arial" w:cs="Arial"/>
          <w:b/>
          <w:sz w:val="24"/>
          <w:szCs w:val="24"/>
          <w:u w:val="single"/>
        </w:rPr>
        <w:t>Activity and Staged Badges</w:t>
      </w:r>
    </w:p>
    <w:p w:rsidR="005A7026" w:rsidRDefault="00C24C6A">
      <w:pPr>
        <w:pStyle w:val="normal0"/>
        <w:jc w:val="both"/>
        <w:rPr>
          <w:rFonts w:ascii="Arial" w:eastAsia="Arial" w:hAnsi="Arial" w:cs="Arial"/>
          <w:sz w:val="24"/>
          <w:szCs w:val="24"/>
        </w:rPr>
      </w:pPr>
      <w:r>
        <w:rPr>
          <w:rFonts w:ascii="Arial" w:eastAsia="Arial" w:hAnsi="Arial" w:cs="Arial"/>
          <w:sz w:val="24"/>
          <w:szCs w:val="24"/>
        </w:rPr>
        <w:t xml:space="preserve">There are also a great many activity and staged badges Scouts can complete. </w:t>
      </w:r>
    </w:p>
    <w:p w:rsidR="005A7026" w:rsidRDefault="00C24C6A">
      <w:pPr>
        <w:pStyle w:val="normal0"/>
        <w:jc w:val="both"/>
        <w:rPr>
          <w:rFonts w:ascii="Arial" w:eastAsia="Arial" w:hAnsi="Arial" w:cs="Arial"/>
          <w:color w:val="548DD4"/>
          <w:sz w:val="24"/>
          <w:szCs w:val="24"/>
        </w:rPr>
      </w:pPr>
      <w:r>
        <w:rPr>
          <w:rFonts w:ascii="Arial" w:eastAsia="Arial" w:hAnsi="Arial" w:cs="Arial"/>
          <w:sz w:val="24"/>
          <w:szCs w:val="24"/>
        </w:rPr>
        <w:t xml:space="preserve">Details on how to complete each badge on the Scouts website </w:t>
      </w:r>
      <w:r>
        <w:rPr>
          <w:rFonts w:ascii="Arial" w:eastAsia="Arial" w:hAnsi="Arial" w:cs="Arial"/>
          <w:color w:val="548DD4"/>
          <w:sz w:val="24"/>
          <w:szCs w:val="24"/>
        </w:rPr>
        <w:t>www.scouts.org.uk</w:t>
      </w:r>
    </w:p>
    <w:p w:rsidR="005A7026" w:rsidRDefault="00C24C6A">
      <w:pPr>
        <w:pStyle w:val="normal0"/>
        <w:jc w:val="both"/>
        <w:rPr>
          <w:rFonts w:ascii="Arial" w:eastAsia="Arial" w:hAnsi="Arial" w:cs="Arial"/>
          <w:sz w:val="24"/>
          <w:szCs w:val="24"/>
        </w:rPr>
      </w:pPr>
      <w:r>
        <w:rPr>
          <w:rFonts w:ascii="Arial" w:eastAsia="Arial" w:hAnsi="Arial" w:cs="Arial"/>
          <w:sz w:val="24"/>
          <w:szCs w:val="24"/>
        </w:rPr>
        <w:t>The lower stages of some of the 'staged' badges are completed during Thursday evening sessions (Swimmer, Time on Water, Emergency Aid, Nautical Skills, Paddle Sports, Sailing) but if these badges cover an area of deep interest please speak to a Scout leade</w:t>
      </w:r>
      <w:r>
        <w:rPr>
          <w:rFonts w:ascii="Arial" w:eastAsia="Arial" w:hAnsi="Arial" w:cs="Arial"/>
          <w:sz w:val="24"/>
          <w:szCs w:val="24"/>
        </w:rPr>
        <w:t xml:space="preserve">r about the higher stages.  </w:t>
      </w:r>
    </w:p>
    <w:p w:rsidR="005A7026" w:rsidRDefault="005A7026">
      <w:pPr>
        <w:pStyle w:val="normal0"/>
        <w:rPr>
          <w:rFonts w:ascii="Arial" w:eastAsia="Arial" w:hAnsi="Arial" w:cs="Arial"/>
          <w:b/>
          <w:sz w:val="24"/>
          <w:szCs w:val="24"/>
          <w:u w:val="single"/>
        </w:rPr>
      </w:pPr>
    </w:p>
    <w:p w:rsidR="005A7026" w:rsidRDefault="00C24C6A">
      <w:pPr>
        <w:pStyle w:val="normal0"/>
        <w:rPr>
          <w:rFonts w:ascii="Arial" w:eastAsia="Arial" w:hAnsi="Arial" w:cs="Arial"/>
          <w:b/>
          <w:sz w:val="24"/>
          <w:szCs w:val="24"/>
          <w:u w:val="single"/>
        </w:rPr>
      </w:pPr>
      <w:r>
        <w:rPr>
          <w:rFonts w:ascii="Arial" w:eastAsia="Arial" w:hAnsi="Arial" w:cs="Arial"/>
          <w:b/>
          <w:sz w:val="24"/>
          <w:szCs w:val="24"/>
          <w:u w:val="single"/>
        </w:rPr>
        <w:t>Who can sign off Activity and Challenge Badges?</w:t>
      </w:r>
    </w:p>
    <w:p w:rsidR="005A7026" w:rsidRDefault="00C24C6A">
      <w:pPr>
        <w:pStyle w:val="normal0"/>
        <w:jc w:val="both"/>
        <w:rPr>
          <w:rFonts w:ascii="Arial" w:eastAsia="Arial" w:hAnsi="Arial" w:cs="Arial"/>
          <w:sz w:val="24"/>
          <w:szCs w:val="24"/>
        </w:rPr>
      </w:pPr>
      <w:r>
        <w:rPr>
          <w:rFonts w:ascii="Arial" w:eastAsia="Arial" w:hAnsi="Arial" w:cs="Arial"/>
          <w:sz w:val="24"/>
          <w:szCs w:val="24"/>
        </w:rPr>
        <w:t>This depends on the badge. Usually it will be another adult such as a teacher at school or a club sports coach. Sometimes parents may be allowed to sign off activities, but usual</w:t>
      </w:r>
      <w:r>
        <w:rPr>
          <w:rFonts w:ascii="Arial" w:eastAsia="Arial" w:hAnsi="Arial" w:cs="Arial"/>
          <w:sz w:val="24"/>
          <w:szCs w:val="24"/>
        </w:rPr>
        <w:t>ly it needs to be an independent adult. Speak to Scout Leaders before starting any activity.</w:t>
      </w:r>
    </w:p>
    <w:p w:rsidR="005A7026" w:rsidRDefault="005A7026">
      <w:pPr>
        <w:pStyle w:val="normal0"/>
        <w:rPr>
          <w:rFonts w:ascii="Arial" w:eastAsia="Arial" w:hAnsi="Arial" w:cs="Arial"/>
          <w:b/>
          <w:sz w:val="24"/>
          <w:szCs w:val="24"/>
        </w:rPr>
      </w:pPr>
    </w:p>
    <w:p w:rsidR="005A7026" w:rsidRDefault="00C24C6A">
      <w:pPr>
        <w:pStyle w:val="normal0"/>
        <w:rPr>
          <w:rFonts w:ascii="Arial" w:eastAsia="Arial" w:hAnsi="Arial" w:cs="Arial"/>
          <w:sz w:val="24"/>
          <w:szCs w:val="24"/>
        </w:rPr>
      </w:pPr>
      <w:r>
        <w:rPr>
          <w:rFonts w:ascii="Arial" w:eastAsia="Arial" w:hAnsi="Arial" w:cs="Arial"/>
          <w:b/>
          <w:sz w:val="24"/>
          <w:szCs w:val="24"/>
        </w:rPr>
        <w:t>Further down the line…………..</w:t>
      </w:r>
    </w:p>
    <w:p w:rsidR="005A7026" w:rsidRDefault="00C24C6A">
      <w:pPr>
        <w:pStyle w:val="normal0"/>
        <w:jc w:val="both"/>
      </w:pPr>
      <w:r>
        <w:rPr>
          <w:rFonts w:ascii="Arial" w:eastAsia="Arial" w:hAnsi="Arial" w:cs="Arial"/>
          <w:sz w:val="24"/>
          <w:szCs w:val="24"/>
        </w:rPr>
        <w:t xml:space="preserve">In their second and third year with the troop Scouts will be given other activities to complete. In the third year Scouts will also need to undertake other activities such as an Expedition and Environmental project, which the leaders will organise.  </w:t>
      </w:r>
    </w:p>
    <w:sectPr w:rsidR="005A7026" w:rsidSect="005A7026">
      <w:pgSz w:w="11906" w:h="16838"/>
      <w:pgMar w:top="1440" w:right="1440" w:bottom="1440" w:left="1440" w:header="708" w:footer="708" w:gutter="0"/>
      <w:pgNumType w:start="1"/>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auto"/>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7724FE2"/>
    <w:multiLevelType w:val="multilevel"/>
    <w:tmpl w:val="D6587B7E"/>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defaultTabStop w:val="720"/>
  <w:characterSpacingControl w:val="doNotCompress"/>
  <w:compat/>
  <w:rsids>
    <w:rsidRoot w:val="005A7026"/>
    <w:rsid w:val="005A7026"/>
    <w:rsid w:val="00C24C6A"/>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rsid w:val="005A7026"/>
    <w:pPr>
      <w:keepNext/>
      <w:keepLines/>
      <w:spacing w:before="480" w:after="120"/>
      <w:outlineLvl w:val="0"/>
    </w:pPr>
    <w:rPr>
      <w:b/>
      <w:sz w:val="48"/>
      <w:szCs w:val="48"/>
    </w:rPr>
  </w:style>
  <w:style w:type="paragraph" w:styleId="Heading2">
    <w:name w:val="heading 2"/>
    <w:basedOn w:val="normal0"/>
    <w:next w:val="normal0"/>
    <w:rsid w:val="005A7026"/>
    <w:pPr>
      <w:keepNext/>
      <w:keepLines/>
      <w:spacing w:before="360" w:after="80"/>
      <w:outlineLvl w:val="1"/>
    </w:pPr>
    <w:rPr>
      <w:b/>
      <w:sz w:val="36"/>
      <w:szCs w:val="36"/>
    </w:rPr>
  </w:style>
  <w:style w:type="paragraph" w:styleId="Heading3">
    <w:name w:val="heading 3"/>
    <w:basedOn w:val="normal0"/>
    <w:next w:val="normal0"/>
    <w:rsid w:val="005A7026"/>
    <w:pPr>
      <w:keepNext/>
      <w:keepLines/>
      <w:spacing w:before="280" w:after="80"/>
      <w:outlineLvl w:val="2"/>
    </w:pPr>
    <w:rPr>
      <w:b/>
      <w:sz w:val="28"/>
      <w:szCs w:val="28"/>
    </w:rPr>
  </w:style>
  <w:style w:type="paragraph" w:styleId="Heading4">
    <w:name w:val="heading 4"/>
    <w:basedOn w:val="normal0"/>
    <w:next w:val="normal0"/>
    <w:rsid w:val="005A7026"/>
    <w:pPr>
      <w:keepNext/>
      <w:keepLines/>
      <w:spacing w:before="240" w:after="40"/>
      <w:outlineLvl w:val="3"/>
    </w:pPr>
    <w:rPr>
      <w:b/>
      <w:sz w:val="24"/>
      <w:szCs w:val="24"/>
    </w:rPr>
  </w:style>
  <w:style w:type="paragraph" w:styleId="Heading5">
    <w:name w:val="heading 5"/>
    <w:basedOn w:val="normal0"/>
    <w:next w:val="normal0"/>
    <w:rsid w:val="005A7026"/>
    <w:pPr>
      <w:keepNext/>
      <w:keepLines/>
      <w:spacing w:before="220" w:after="40"/>
      <w:outlineLvl w:val="4"/>
    </w:pPr>
    <w:rPr>
      <w:b/>
    </w:rPr>
  </w:style>
  <w:style w:type="paragraph" w:styleId="Heading6">
    <w:name w:val="heading 6"/>
    <w:basedOn w:val="normal0"/>
    <w:next w:val="normal0"/>
    <w:rsid w:val="005A7026"/>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5A7026"/>
  </w:style>
  <w:style w:type="paragraph" w:styleId="Title">
    <w:name w:val="Title"/>
    <w:basedOn w:val="normal0"/>
    <w:next w:val="normal0"/>
    <w:rsid w:val="005A7026"/>
    <w:pPr>
      <w:keepNext/>
      <w:keepLines/>
      <w:spacing w:before="480" w:after="120"/>
    </w:pPr>
    <w:rPr>
      <w:b/>
      <w:sz w:val="72"/>
      <w:szCs w:val="72"/>
    </w:rPr>
  </w:style>
  <w:style w:type="paragraph" w:styleId="Subtitle">
    <w:name w:val="Subtitle"/>
    <w:basedOn w:val="normal0"/>
    <w:next w:val="normal0"/>
    <w:rsid w:val="005A7026"/>
    <w:pPr>
      <w:keepNext/>
      <w:keepLines/>
      <w:spacing w:before="360" w:after="80"/>
    </w:pPr>
    <w:rPr>
      <w:rFonts w:ascii="Georgia" w:eastAsia="Georgia" w:hAnsi="Georgia" w:cs="Georgia"/>
      <w:i/>
      <w:color w:val="666666"/>
      <w:sz w:val="48"/>
      <w:szCs w:val="48"/>
    </w:rPr>
  </w:style>
  <w:style w:type="table" w:customStyle="1" w:styleId="a">
    <w:basedOn w:val="TableNormal"/>
    <w:rsid w:val="005A7026"/>
    <w:pPr>
      <w:spacing w:after="0" w:line="240" w:lineRule="auto"/>
    </w:pPr>
    <w:tblPr>
      <w:tblStyleRowBandSize w:val="1"/>
      <w:tblStyleColBandSize w:val="1"/>
      <w:tblInd w:w="0" w:type="dxa"/>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24C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4C6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couts.org.uk"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436</Words>
  <Characters>2487</Characters>
  <Application>Microsoft Office Word</Application>
  <DocSecurity>0</DocSecurity>
  <Lines>20</Lines>
  <Paragraphs>5</Paragraphs>
  <ScaleCrop>false</ScaleCrop>
  <Company>Hewlett-Packard Company</Company>
  <LinksUpToDate>false</LinksUpToDate>
  <CharactersWithSpaces>2918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Brown</dc:creator>
  <cp:lastModifiedBy>David Brown</cp:lastModifiedBy>
  <cp:revision>2</cp:revision>
  <dcterms:created xsi:type="dcterms:W3CDTF">2019-01-07T11:48:00Z</dcterms:created>
  <dcterms:modified xsi:type="dcterms:W3CDTF">2019-01-07T11:48:00Z</dcterms:modified>
</cp:coreProperties>
</file>